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BCB9B" w14:textId="77777777" w:rsidR="005533DA" w:rsidRDefault="00DD678B">
      <w:pPr>
        <w:pStyle w:val="1"/>
        <w:ind w:left="1" w:firstLineChars="0" w:firstLine="0"/>
        <w:jc w:val="center"/>
        <w:rPr>
          <w:rFonts w:ascii="方正小标宋_GBK" w:eastAsia="方正小标宋_GBK" w:hAnsi="Times New Roman" w:cs="Times New Roman"/>
          <w:b/>
          <w:color w:val="000000" w:themeColor="text1"/>
          <w:sz w:val="36"/>
          <w:szCs w:val="36"/>
        </w:rPr>
      </w:pPr>
      <w:r>
        <w:rPr>
          <w:rFonts w:ascii="方正小标宋_GBK" w:eastAsia="方正小标宋_GBK" w:hAnsi="Times New Roman" w:cs="Times New Roman" w:hint="eastAsia"/>
          <w:b/>
          <w:color w:val="000000" w:themeColor="text1"/>
          <w:sz w:val="36"/>
          <w:szCs w:val="36"/>
        </w:rPr>
        <w:t>拟提名</w:t>
      </w:r>
      <w:r>
        <w:rPr>
          <w:rFonts w:ascii="方正小标宋_GBK" w:eastAsia="方正小标宋_GBK" w:hAnsi="Times New Roman" w:cs="Times New Roman" w:hint="eastAsia"/>
          <w:b/>
          <w:color w:val="000000" w:themeColor="text1"/>
          <w:sz w:val="36"/>
          <w:szCs w:val="36"/>
        </w:rPr>
        <w:t>202</w:t>
      </w:r>
      <w:r>
        <w:rPr>
          <w:rFonts w:ascii="方正小标宋_GBK" w:eastAsia="方正小标宋_GBK" w:hAnsi="Times New Roman" w:cs="Times New Roman"/>
          <w:b/>
          <w:color w:val="000000" w:themeColor="text1"/>
          <w:sz w:val="36"/>
          <w:szCs w:val="36"/>
        </w:rPr>
        <w:t>4</w:t>
      </w:r>
      <w:r>
        <w:rPr>
          <w:rFonts w:ascii="方正小标宋_GBK" w:eastAsia="方正小标宋_GBK" w:hAnsi="Times New Roman" w:cs="Times New Roman" w:hint="eastAsia"/>
          <w:b/>
          <w:color w:val="000000" w:themeColor="text1"/>
          <w:sz w:val="36"/>
          <w:szCs w:val="36"/>
        </w:rPr>
        <w:t>年度重庆市科学技术奖公示材料</w:t>
      </w:r>
    </w:p>
    <w:p w14:paraId="1129A840" w14:textId="77777777" w:rsidR="005533DA" w:rsidRDefault="005533DA">
      <w:pPr>
        <w:pStyle w:val="1"/>
        <w:ind w:left="420" w:firstLineChars="0" w:firstLine="0"/>
        <w:jc w:val="center"/>
        <w:rPr>
          <w:rFonts w:ascii="Times New Roman" w:hAnsi="Times New Roman" w:cs="Times New Roman"/>
          <w:b/>
          <w:color w:val="000000" w:themeColor="text1"/>
          <w:sz w:val="28"/>
          <w:szCs w:val="24"/>
        </w:rPr>
      </w:pPr>
    </w:p>
    <w:p w14:paraId="43D8A282" w14:textId="77777777" w:rsidR="005533DA" w:rsidRDefault="00DD678B">
      <w:pPr>
        <w:pStyle w:val="1"/>
        <w:numPr>
          <w:ilvl w:val="0"/>
          <w:numId w:val="1"/>
        </w:numPr>
        <w:snapToGrid w:val="0"/>
        <w:spacing w:line="500" w:lineRule="exact"/>
        <w:ind w:left="480" w:hangingChars="200" w:hanging="480"/>
        <w:rPr>
          <w:rFonts w:ascii="方正黑体_GBK" w:eastAsia="方正黑体_GBK"/>
          <w:color w:val="000000" w:themeColor="text1"/>
          <w:sz w:val="24"/>
          <w:szCs w:val="24"/>
        </w:rPr>
      </w:pPr>
      <w:r>
        <w:rPr>
          <w:rFonts w:ascii="方正黑体_GBK" w:eastAsia="方正黑体_GBK" w:hint="eastAsia"/>
          <w:color w:val="000000" w:themeColor="text1"/>
          <w:sz w:val="24"/>
          <w:szCs w:val="24"/>
        </w:rPr>
        <w:t>项目名称</w:t>
      </w:r>
    </w:p>
    <w:p w14:paraId="1BEB0036" w14:textId="77777777" w:rsidR="005533DA" w:rsidRDefault="00DD678B">
      <w:pPr>
        <w:pStyle w:val="1"/>
        <w:snapToGrid w:val="0"/>
        <w:spacing w:line="500" w:lineRule="exact"/>
        <w:ind w:left="640" w:firstLineChars="0" w:firstLine="0"/>
        <w:rPr>
          <w:rFonts w:asciiTheme="minorEastAsia" w:hAnsiTheme="minorEastAsia"/>
          <w:color w:val="000000" w:themeColor="text1"/>
          <w:kern w:val="0"/>
          <w:sz w:val="24"/>
          <w:szCs w:val="24"/>
        </w:rPr>
      </w:pPr>
      <w:bookmarkStart w:id="0" w:name="OLE_LINK2"/>
      <w:r>
        <w:rPr>
          <w:rFonts w:asciiTheme="minorEastAsia" w:hAnsiTheme="minorEastAsia" w:hint="eastAsia"/>
          <w:color w:val="000000" w:themeColor="text1"/>
          <w:kern w:val="0"/>
          <w:sz w:val="24"/>
          <w:szCs w:val="24"/>
        </w:rPr>
        <w:t>高危承压设备安全泄放装置检验关键技术与装备研发及应用</w:t>
      </w:r>
    </w:p>
    <w:bookmarkEnd w:id="0"/>
    <w:p w14:paraId="608F73E7" w14:textId="77777777" w:rsidR="005533DA" w:rsidRDefault="00DD678B">
      <w:pPr>
        <w:pStyle w:val="1"/>
        <w:numPr>
          <w:ilvl w:val="0"/>
          <w:numId w:val="1"/>
        </w:numPr>
        <w:snapToGrid w:val="0"/>
        <w:spacing w:line="500" w:lineRule="exact"/>
        <w:ind w:left="480" w:hangingChars="200" w:hanging="480"/>
        <w:rPr>
          <w:rFonts w:ascii="方正黑体_GBK" w:eastAsia="方正黑体_GBK"/>
          <w:color w:val="000000" w:themeColor="text1"/>
          <w:sz w:val="24"/>
          <w:szCs w:val="24"/>
        </w:rPr>
      </w:pPr>
      <w:r>
        <w:rPr>
          <w:rFonts w:ascii="方正黑体_GBK" w:eastAsia="方正黑体_GBK" w:hint="eastAsia"/>
          <w:color w:val="000000" w:themeColor="text1"/>
          <w:sz w:val="24"/>
          <w:szCs w:val="24"/>
        </w:rPr>
        <w:t>提名奖种、等级</w:t>
      </w:r>
    </w:p>
    <w:p w14:paraId="00391CF4" w14:textId="77777777" w:rsidR="005533DA" w:rsidRDefault="00DD678B">
      <w:pPr>
        <w:pStyle w:val="1"/>
        <w:snapToGrid w:val="0"/>
        <w:spacing w:line="500" w:lineRule="exact"/>
        <w:ind w:left="640" w:firstLineChars="0" w:firstLine="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重庆市</w:t>
      </w:r>
      <w:r>
        <w:rPr>
          <w:rFonts w:asciiTheme="minorEastAsia" w:hAnsiTheme="minorEastAsia" w:hint="eastAsia"/>
          <w:color w:val="000000" w:themeColor="text1"/>
          <w:kern w:val="0"/>
          <w:sz w:val="24"/>
          <w:szCs w:val="24"/>
        </w:rPr>
        <w:t>科技进步三</w:t>
      </w:r>
      <w:r>
        <w:rPr>
          <w:rFonts w:asciiTheme="minorEastAsia" w:hAnsiTheme="minorEastAsia" w:hint="eastAsia"/>
          <w:color w:val="000000" w:themeColor="text1"/>
          <w:kern w:val="0"/>
          <w:sz w:val="24"/>
          <w:szCs w:val="24"/>
        </w:rPr>
        <w:t>等奖</w:t>
      </w:r>
    </w:p>
    <w:p w14:paraId="3065F132" w14:textId="77777777" w:rsidR="005533DA" w:rsidRDefault="00DD678B">
      <w:pPr>
        <w:pStyle w:val="1"/>
        <w:numPr>
          <w:ilvl w:val="0"/>
          <w:numId w:val="1"/>
        </w:numPr>
        <w:snapToGrid w:val="0"/>
        <w:spacing w:line="500" w:lineRule="exact"/>
        <w:ind w:left="480" w:hangingChars="200" w:hanging="480"/>
        <w:rPr>
          <w:rFonts w:ascii="方正黑体_GBK" w:eastAsia="方正黑体_GBK"/>
          <w:color w:val="000000" w:themeColor="text1"/>
          <w:sz w:val="24"/>
          <w:szCs w:val="24"/>
        </w:rPr>
      </w:pPr>
      <w:r>
        <w:rPr>
          <w:rFonts w:ascii="方正黑体_GBK" w:eastAsia="方正黑体_GBK" w:hint="eastAsia"/>
          <w:color w:val="000000" w:themeColor="text1"/>
          <w:sz w:val="24"/>
          <w:szCs w:val="24"/>
        </w:rPr>
        <w:t>提名单位</w:t>
      </w:r>
    </w:p>
    <w:p w14:paraId="03BA84B9" w14:textId="77777777" w:rsidR="005533DA" w:rsidRDefault="00DD678B">
      <w:pPr>
        <w:pStyle w:val="1"/>
        <w:snapToGrid w:val="0"/>
        <w:spacing w:line="500" w:lineRule="exact"/>
        <w:ind w:left="640" w:firstLineChars="0" w:firstLine="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重庆市市场监督管理局</w:t>
      </w:r>
    </w:p>
    <w:p w14:paraId="78DD2A92" w14:textId="77777777" w:rsidR="005533DA" w:rsidRDefault="00DD678B">
      <w:pPr>
        <w:pStyle w:val="1"/>
        <w:numPr>
          <w:ilvl w:val="0"/>
          <w:numId w:val="1"/>
        </w:numPr>
        <w:snapToGrid w:val="0"/>
        <w:spacing w:line="500" w:lineRule="exact"/>
        <w:ind w:left="480" w:hangingChars="200" w:hanging="480"/>
        <w:rPr>
          <w:rFonts w:ascii="方正黑体_GBK" w:eastAsia="方正黑体_GBK"/>
          <w:color w:val="000000" w:themeColor="text1"/>
          <w:sz w:val="24"/>
          <w:szCs w:val="24"/>
        </w:rPr>
      </w:pPr>
      <w:r>
        <w:rPr>
          <w:rFonts w:ascii="方正黑体_GBK" w:eastAsia="方正黑体_GBK" w:hint="eastAsia"/>
          <w:color w:val="000000" w:themeColor="text1"/>
          <w:sz w:val="24"/>
          <w:szCs w:val="24"/>
        </w:rPr>
        <w:t>完成单位</w:t>
      </w:r>
    </w:p>
    <w:p w14:paraId="7B1734A1" w14:textId="77777777" w:rsidR="005533DA" w:rsidRDefault="00DD678B">
      <w:pPr>
        <w:snapToGrid w:val="0"/>
        <w:spacing w:line="500" w:lineRule="exact"/>
        <w:ind w:firstLineChars="200" w:firstLine="48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重庆市特种设备检测研究院</w:t>
      </w:r>
      <w:r>
        <w:rPr>
          <w:rFonts w:asciiTheme="minorEastAsia" w:hAnsiTheme="minorEastAsia" w:hint="eastAsia"/>
          <w:color w:val="000000" w:themeColor="text1"/>
          <w:kern w:val="0"/>
          <w:sz w:val="24"/>
          <w:szCs w:val="24"/>
        </w:rPr>
        <w:t>、上海市特种设备监督检验技术研究院、广东省特种设备检测研究院</w:t>
      </w:r>
      <w:r>
        <w:rPr>
          <w:rFonts w:asciiTheme="minorEastAsia" w:hAnsiTheme="minorEastAsia" w:hint="eastAsia"/>
          <w:color w:val="000000" w:themeColor="text1"/>
          <w:kern w:val="0"/>
          <w:sz w:val="24"/>
          <w:szCs w:val="24"/>
        </w:rPr>
        <w:t>。</w:t>
      </w:r>
    </w:p>
    <w:p w14:paraId="6E8C0CD4" w14:textId="77777777" w:rsidR="005533DA" w:rsidRDefault="00DD678B">
      <w:pPr>
        <w:pStyle w:val="1"/>
        <w:numPr>
          <w:ilvl w:val="0"/>
          <w:numId w:val="1"/>
        </w:numPr>
        <w:snapToGrid w:val="0"/>
        <w:spacing w:line="500" w:lineRule="exact"/>
        <w:ind w:left="480" w:hangingChars="200" w:hanging="480"/>
        <w:rPr>
          <w:rFonts w:ascii="方正黑体_GBK" w:eastAsia="方正黑体_GBK"/>
          <w:color w:val="000000" w:themeColor="text1"/>
          <w:sz w:val="24"/>
          <w:szCs w:val="24"/>
        </w:rPr>
      </w:pPr>
      <w:r>
        <w:rPr>
          <w:rFonts w:ascii="方正黑体_GBK" w:eastAsia="方正黑体_GBK" w:hint="eastAsia"/>
          <w:color w:val="000000" w:themeColor="text1"/>
          <w:sz w:val="24"/>
          <w:szCs w:val="24"/>
        </w:rPr>
        <w:t>主要</w:t>
      </w:r>
      <w:r>
        <w:rPr>
          <w:rFonts w:ascii="方正黑体_GBK" w:eastAsia="方正黑体_GBK" w:hint="eastAsia"/>
          <w:color w:val="000000" w:themeColor="text1"/>
          <w:sz w:val="24"/>
          <w:szCs w:val="24"/>
        </w:rPr>
        <w:t>完成人</w:t>
      </w:r>
    </w:p>
    <w:p w14:paraId="61629160" w14:textId="6200021E" w:rsidR="005533DA" w:rsidRDefault="00DD678B">
      <w:pPr>
        <w:snapToGrid w:val="0"/>
        <w:spacing w:line="500" w:lineRule="exact"/>
        <w:ind w:firstLineChars="200" w:firstLine="48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黄崧</w:t>
      </w:r>
      <w:r>
        <w:rPr>
          <w:rFonts w:asciiTheme="minorEastAsia" w:hAnsiTheme="minorEastAsia" w:hint="eastAsia"/>
          <w:color w:val="000000" w:themeColor="text1"/>
          <w:kern w:val="0"/>
          <w:sz w:val="24"/>
          <w:szCs w:val="24"/>
        </w:rPr>
        <w:t>、</w:t>
      </w:r>
      <w:r>
        <w:rPr>
          <w:rFonts w:asciiTheme="minorEastAsia" w:hAnsiTheme="minorEastAsia" w:hint="eastAsia"/>
          <w:color w:val="000000" w:themeColor="text1"/>
          <w:kern w:val="0"/>
          <w:sz w:val="24"/>
          <w:szCs w:val="24"/>
        </w:rPr>
        <w:t>徐维普</w:t>
      </w:r>
      <w:r>
        <w:rPr>
          <w:rFonts w:asciiTheme="minorEastAsia" w:hAnsiTheme="minorEastAsia" w:hint="eastAsia"/>
          <w:color w:val="000000" w:themeColor="text1"/>
          <w:kern w:val="0"/>
          <w:sz w:val="24"/>
          <w:szCs w:val="24"/>
        </w:rPr>
        <w:t>、</w:t>
      </w:r>
      <w:r w:rsidR="00BF24CA">
        <w:rPr>
          <w:rFonts w:asciiTheme="minorEastAsia" w:hAnsiTheme="minorEastAsia" w:hint="eastAsia"/>
          <w:color w:val="000000" w:themeColor="text1"/>
          <w:kern w:val="0"/>
          <w:sz w:val="24"/>
          <w:szCs w:val="24"/>
        </w:rPr>
        <w:t>丘垂育、</w:t>
      </w:r>
      <w:r>
        <w:rPr>
          <w:rFonts w:asciiTheme="minorEastAsia" w:hAnsiTheme="minorEastAsia" w:hint="eastAsia"/>
          <w:color w:val="000000" w:themeColor="text1"/>
          <w:kern w:val="0"/>
          <w:sz w:val="24"/>
          <w:szCs w:val="24"/>
        </w:rPr>
        <w:t>王友红</w:t>
      </w:r>
      <w:r>
        <w:rPr>
          <w:rFonts w:asciiTheme="minorEastAsia" w:hAnsiTheme="minorEastAsia" w:hint="eastAsia"/>
          <w:color w:val="000000" w:themeColor="text1"/>
          <w:kern w:val="0"/>
          <w:sz w:val="24"/>
          <w:szCs w:val="24"/>
        </w:rPr>
        <w:t>、</w:t>
      </w:r>
      <w:r>
        <w:rPr>
          <w:rFonts w:asciiTheme="minorEastAsia" w:hAnsiTheme="minorEastAsia" w:hint="eastAsia"/>
          <w:color w:val="000000" w:themeColor="text1"/>
          <w:kern w:val="0"/>
          <w:sz w:val="24"/>
          <w:szCs w:val="24"/>
        </w:rPr>
        <w:t>胡建恺</w:t>
      </w:r>
      <w:r>
        <w:rPr>
          <w:rFonts w:asciiTheme="minorEastAsia" w:hAnsiTheme="minorEastAsia" w:hint="eastAsia"/>
          <w:color w:val="000000" w:themeColor="text1"/>
          <w:kern w:val="0"/>
          <w:sz w:val="24"/>
          <w:szCs w:val="24"/>
        </w:rPr>
        <w:t>、</w:t>
      </w:r>
      <w:r>
        <w:rPr>
          <w:rFonts w:asciiTheme="minorEastAsia" w:hAnsiTheme="minorEastAsia" w:hint="eastAsia"/>
          <w:color w:val="000000" w:themeColor="text1"/>
          <w:kern w:val="0"/>
          <w:sz w:val="24"/>
          <w:szCs w:val="24"/>
        </w:rPr>
        <w:t>王飞</w:t>
      </w:r>
      <w:r>
        <w:rPr>
          <w:rFonts w:asciiTheme="minorEastAsia" w:hAnsiTheme="minorEastAsia" w:hint="eastAsia"/>
          <w:color w:val="000000" w:themeColor="text1"/>
          <w:kern w:val="0"/>
          <w:sz w:val="24"/>
          <w:szCs w:val="24"/>
        </w:rPr>
        <w:t>、</w:t>
      </w:r>
      <w:r>
        <w:rPr>
          <w:rFonts w:ascii="宋体" w:hAnsi="宋体" w:hint="eastAsia"/>
          <w:color w:val="000000"/>
          <w:kern w:val="0"/>
          <w:sz w:val="24"/>
          <w:szCs w:val="24"/>
        </w:rPr>
        <w:t>李秀权</w:t>
      </w:r>
    </w:p>
    <w:p w14:paraId="3DEA7C58" w14:textId="77777777" w:rsidR="005533DA" w:rsidRDefault="00DD678B">
      <w:pPr>
        <w:pStyle w:val="1"/>
        <w:numPr>
          <w:ilvl w:val="0"/>
          <w:numId w:val="1"/>
        </w:numPr>
        <w:snapToGrid w:val="0"/>
        <w:spacing w:line="500" w:lineRule="exact"/>
        <w:ind w:left="480" w:hangingChars="200" w:hanging="480"/>
        <w:rPr>
          <w:rFonts w:ascii="方正黑体_GBK" w:eastAsia="方正黑体_GBK"/>
          <w:color w:val="000000" w:themeColor="text1"/>
          <w:sz w:val="24"/>
          <w:szCs w:val="24"/>
        </w:rPr>
      </w:pPr>
      <w:r>
        <w:rPr>
          <w:rFonts w:ascii="方正黑体_GBK" w:eastAsia="方正黑体_GBK" w:hint="eastAsia"/>
          <w:color w:val="000000" w:themeColor="text1"/>
          <w:sz w:val="24"/>
          <w:szCs w:val="24"/>
        </w:rPr>
        <w:t>项目简介</w:t>
      </w:r>
    </w:p>
    <w:p w14:paraId="292F0F79" w14:textId="77777777" w:rsidR="005533DA" w:rsidRDefault="00DD678B">
      <w:pPr>
        <w:snapToGrid w:val="0"/>
        <w:spacing w:line="500" w:lineRule="exact"/>
        <w:ind w:firstLineChars="200" w:firstLine="48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承压设备广泛应用于石化、电力、交通、消防等领域，长期服役于高温、高压、交变载荷等高危极端工况，因材料劣化、操作失当、结构疲劳等易引发超压失效，严重威胁人民生命财产安全。随着承压设备向高参数、大型化、智能化发展，作为设备重要安全屏障的安全泄放装置，其检验技术已无法满足设备长周期安全运行的需求。项目组围绕高危承压设备安全泄放装置检验及监管难题，发明了先进检验装备，构建了智能监测平台和标准体系。</w:t>
      </w:r>
    </w:p>
    <w:p w14:paraId="4A0A6122" w14:textId="77777777" w:rsidR="005533DA" w:rsidRDefault="00DD678B">
      <w:pPr>
        <w:snapToGrid w:val="0"/>
        <w:spacing w:line="500" w:lineRule="exact"/>
        <w:ind w:firstLineChars="200" w:firstLine="48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该成果围绕高危承压设备安全泄放装置检验关键技术与装备开展了深入系统的研究，</w:t>
      </w:r>
      <w:r>
        <w:rPr>
          <w:rFonts w:asciiTheme="minorEastAsia" w:hAnsiTheme="minorEastAsia" w:hint="eastAsia"/>
          <w:color w:val="000000" w:themeColor="text1"/>
          <w:kern w:val="0"/>
          <w:sz w:val="24"/>
          <w:szCs w:val="24"/>
        </w:rPr>
        <w:t>创新之处在于：</w:t>
      </w:r>
      <w:r>
        <w:rPr>
          <w:rFonts w:asciiTheme="minorEastAsia" w:hAnsiTheme="minorEastAsia" w:hint="eastAsia"/>
          <w:color w:val="000000" w:themeColor="text1"/>
          <w:kern w:val="0"/>
          <w:sz w:val="24"/>
          <w:szCs w:val="24"/>
        </w:rPr>
        <w:t>1</w:t>
      </w:r>
      <w:r>
        <w:rPr>
          <w:rFonts w:asciiTheme="minorEastAsia" w:hAnsiTheme="minorEastAsia" w:hint="eastAsia"/>
          <w:color w:val="000000" w:themeColor="text1"/>
          <w:kern w:val="0"/>
          <w:sz w:val="24"/>
          <w:szCs w:val="24"/>
        </w:rPr>
        <w:t>）提出了安全阀的整定</w:t>
      </w:r>
      <w:r>
        <w:rPr>
          <w:rFonts w:asciiTheme="minorEastAsia" w:hAnsiTheme="minorEastAsia" w:hint="eastAsia"/>
          <w:color w:val="000000" w:themeColor="text1"/>
          <w:kern w:val="0"/>
          <w:sz w:val="24"/>
          <w:szCs w:val="24"/>
        </w:rPr>
        <w:t>-</w:t>
      </w:r>
      <w:r>
        <w:rPr>
          <w:rFonts w:asciiTheme="minorEastAsia" w:hAnsiTheme="minorEastAsia" w:hint="eastAsia"/>
          <w:color w:val="000000" w:themeColor="text1"/>
          <w:kern w:val="0"/>
          <w:sz w:val="24"/>
          <w:szCs w:val="24"/>
        </w:rPr>
        <w:t>回座压</w:t>
      </w:r>
      <w:r>
        <w:rPr>
          <w:rFonts w:asciiTheme="minorEastAsia" w:hAnsiTheme="minorEastAsia" w:hint="eastAsia"/>
          <w:color w:val="000000" w:themeColor="text1"/>
          <w:kern w:val="0"/>
          <w:sz w:val="24"/>
          <w:szCs w:val="24"/>
        </w:rPr>
        <w:t>力检测方法，发明了高压安全阀检验装备，研制了原位测试的系列部件，实现了高危承压设备的安全阀在线检验；</w:t>
      </w:r>
      <w:r>
        <w:rPr>
          <w:rFonts w:asciiTheme="minorEastAsia" w:hAnsiTheme="minorEastAsia" w:hint="eastAsia"/>
          <w:color w:val="000000" w:themeColor="text1"/>
          <w:kern w:val="0"/>
          <w:sz w:val="24"/>
          <w:szCs w:val="24"/>
        </w:rPr>
        <w:t>2</w:t>
      </w:r>
      <w:r>
        <w:rPr>
          <w:rFonts w:asciiTheme="minorEastAsia" w:hAnsiTheme="minorEastAsia" w:hint="eastAsia"/>
          <w:color w:val="000000" w:themeColor="text1"/>
          <w:kern w:val="0"/>
          <w:sz w:val="24"/>
          <w:szCs w:val="24"/>
        </w:rPr>
        <w:t>）提出了低温绝热气瓶阀门的压差试验方法，发明了气瓶火烧试验装置，研制了耐火、深冷、加速疲劳等系列试验装备，形成了极端条件瓶阀安全泄放性能检验能力；</w:t>
      </w:r>
      <w:r>
        <w:rPr>
          <w:rFonts w:asciiTheme="minorEastAsia" w:hAnsiTheme="minorEastAsia" w:hint="eastAsia"/>
          <w:color w:val="000000" w:themeColor="text1"/>
          <w:kern w:val="0"/>
          <w:sz w:val="24"/>
          <w:szCs w:val="24"/>
        </w:rPr>
        <w:t>3</w:t>
      </w:r>
      <w:r>
        <w:rPr>
          <w:rFonts w:asciiTheme="minorEastAsia" w:hAnsiTheme="minorEastAsia" w:hint="eastAsia"/>
          <w:color w:val="000000" w:themeColor="text1"/>
          <w:kern w:val="0"/>
          <w:sz w:val="24"/>
          <w:szCs w:val="24"/>
        </w:rPr>
        <w:t>）提出了针对安全泄放装置全过程检验的模板化信息生成方法，制定了安全泄放装置与检验监管的系列标准，开发了检验信息化服务平</w:t>
      </w:r>
      <w:r>
        <w:rPr>
          <w:rFonts w:asciiTheme="minorEastAsia" w:hAnsiTheme="minorEastAsia" w:hint="eastAsia"/>
          <w:color w:val="000000" w:themeColor="text1"/>
          <w:kern w:val="0"/>
          <w:sz w:val="24"/>
          <w:szCs w:val="24"/>
        </w:rPr>
        <w:lastRenderedPageBreak/>
        <w:t>台，有效支撑了高危承压设备的“监</w:t>
      </w:r>
      <w:r>
        <w:rPr>
          <w:rFonts w:asciiTheme="minorEastAsia" w:hAnsiTheme="minorEastAsia" w:hint="eastAsia"/>
          <w:color w:val="000000" w:themeColor="text1"/>
          <w:kern w:val="0"/>
          <w:sz w:val="24"/>
          <w:szCs w:val="24"/>
        </w:rPr>
        <w:t>-</w:t>
      </w:r>
      <w:r>
        <w:rPr>
          <w:rFonts w:asciiTheme="minorEastAsia" w:hAnsiTheme="minorEastAsia" w:hint="eastAsia"/>
          <w:color w:val="000000" w:themeColor="text1"/>
          <w:kern w:val="0"/>
          <w:sz w:val="24"/>
          <w:szCs w:val="24"/>
        </w:rPr>
        <w:t>检</w:t>
      </w:r>
      <w:r>
        <w:rPr>
          <w:rFonts w:asciiTheme="minorEastAsia" w:hAnsiTheme="minorEastAsia" w:hint="eastAsia"/>
          <w:color w:val="000000" w:themeColor="text1"/>
          <w:kern w:val="0"/>
          <w:sz w:val="24"/>
          <w:szCs w:val="24"/>
        </w:rPr>
        <w:t>-</w:t>
      </w:r>
      <w:r>
        <w:rPr>
          <w:rFonts w:asciiTheme="minorEastAsia" w:hAnsiTheme="minorEastAsia" w:hint="eastAsia"/>
          <w:color w:val="000000" w:themeColor="text1"/>
          <w:kern w:val="0"/>
          <w:sz w:val="24"/>
          <w:szCs w:val="24"/>
        </w:rPr>
        <w:t>用”一体化管理。</w:t>
      </w:r>
    </w:p>
    <w:p w14:paraId="3A735DBD" w14:textId="3C2FD116" w:rsidR="005533DA" w:rsidRDefault="00DD678B">
      <w:pPr>
        <w:snapToGrid w:val="0"/>
        <w:spacing w:line="500" w:lineRule="exact"/>
        <w:ind w:firstLineChars="200" w:firstLine="48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该成果</w:t>
      </w:r>
      <w:r>
        <w:rPr>
          <w:rFonts w:asciiTheme="minorEastAsia" w:hAnsiTheme="minorEastAsia" w:hint="eastAsia"/>
          <w:color w:val="000000" w:themeColor="text1"/>
          <w:kern w:val="0"/>
          <w:sz w:val="24"/>
          <w:szCs w:val="24"/>
        </w:rPr>
        <w:t>获得发明专利</w:t>
      </w:r>
      <w:r>
        <w:rPr>
          <w:rFonts w:asciiTheme="minorEastAsia" w:hAnsiTheme="minorEastAsia" w:hint="eastAsia"/>
          <w:color w:val="000000" w:themeColor="text1"/>
          <w:kern w:val="0"/>
          <w:sz w:val="24"/>
          <w:szCs w:val="24"/>
        </w:rPr>
        <w:t>5</w:t>
      </w:r>
      <w:r>
        <w:rPr>
          <w:rFonts w:asciiTheme="minorEastAsia" w:hAnsiTheme="minorEastAsia" w:hint="eastAsia"/>
          <w:color w:val="000000" w:themeColor="text1"/>
          <w:kern w:val="0"/>
          <w:sz w:val="24"/>
          <w:szCs w:val="24"/>
        </w:rPr>
        <w:t>件、实用新型专利</w:t>
      </w:r>
      <w:r>
        <w:rPr>
          <w:rFonts w:asciiTheme="minorEastAsia" w:hAnsiTheme="minorEastAsia" w:hint="eastAsia"/>
          <w:color w:val="000000" w:themeColor="text1"/>
          <w:kern w:val="0"/>
          <w:sz w:val="24"/>
          <w:szCs w:val="24"/>
        </w:rPr>
        <w:t>2</w:t>
      </w:r>
      <w:r>
        <w:rPr>
          <w:rFonts w:asciiTheme="minorEastAsia" w:hAnsiTheme="minorEastAsia" w:hint="eastAsia"/>
          <w:color w:val="000000" w:themeColor="text1"/>
          <w:kern w:val="0"/>
          <w:sz w:val="24"/>
          <w:szCs w:val="24"/>
        </w:rPr>
        <w:t>0</w:t>
      </w:r>
      <w:r>
        <w:rPr>
          <w:rFonts w:asciiTheme="minorEastAsia" w:hAnsiTheme="minorEastAsia" w:hint="eastAsia"/>
          <w:color w:val="000000" w:themeColor="text1"/>
          <w:kern w:val="0"/>
          <w:sz w:val="24"/>
          <w:szCs w:val="24"/>
        </w:rPr>
        <w:t>件、软件著作权</w:t>
      </w:r>
      <w:r>
        <w:rPr>
          <w:rFonts w:asciiTheme="minorEastAsia" w:hAnsiTheme="minorEastAsia" w:hint="eastAsia"/>
          <w:color w:val="000000" w:themeColor="text1"/>
          <w:kern w:val="0"/>
          <w:sz w:val="24"/>
          <w:szCs w:val="24"/>
        </w:rPr>
        <w:t>4</w:t>
      </w:r>
      <w:r>
        <w:rPr>
          <w:rFonts w:asciiTheme="minorEastAsia" w:hAnsiTheme="minorEastAsia" w:hint="eastAsia"/>
          <w:color w:val="000000" w:themeColor="text1"/>
          <w:kern w:val="0"/>
          <w:sz w:val="24"/>
          <w:szCs w:val="24"/>
        </w:rPr>
        <w:t>件，主责制定国家规范、标准</w:t>
      </w:r>
      <w:r w:rsidR="002D437D">
        <w:rPr>
          <w:rFonts w:asciiTheme="minorEastAsia" w:hAnsiTheme="minorEastAsia" w:hint="eastAsia"/>
          <w:color w:val="000000" w:themeColor="text1"/>
          <w:kern w:val="0"/>
          <w:sz w:val="24"/>
          <w:szCs w:val="24"/>
        </w:rPr>
        <w:t>9</w:t>
      </w:r>
      <w:r>
        <w:rPr>
          <w:rFonts w:asciiTheme="minorEastAsia" w:hAnsiTheme="minorEastAsia" w:hint="eastAsia"/>
          <w:color w:val="000000" w:themeColor="text1"/>
          <w:kern w:val="0"/>
          <w:sz w:val="24"/>
          <w:szCs w:val="24"/>
        </w:rPr>
        <w:t>部，行业和团体标准</w:t>
      </w:r>
      <w:r>
        <w:rPr>
          <w:rFonts w:asciiTheme="minorEastAsia" w:hAnsiTheme="minorEastAsia" w:hint="eastAsia"/>
          <w:color w:val="000000" w:themeColor="text1"/>
          <w:kern w:val="0"/>
          <w:sz w:val="24"/>
          <w:szCs w:val="24"/>
        </w:rPr>
        <w:t>7</w:t>
      </w:r>
      <w:r>
        <w:rPr>
          <w:rFonts w:asciiTheme="minorEastAsia" w:hAnsiTheme="minorEastAsia" w:hint="eastAsia"/>
          <w:color w:val="000000" w:themeColor="text1"/>
          <w:kern w:val="0"/>
          <w:sz w:val="24"/>
          <w:szCs w:val="24"/>
        </w:rPr>
        <w:t>部，牵头制定地方标准</w:t>
      </w:r>
      <w:r>
        <w:rPr>
          <w:rFonts w:asciiTheme="minorEastAsia" w:hAnsiTheme="minorEastAsia" w:hint="eastAsia"/>
          <w:color w:val="000000" w:themeColor="text1"/>
          <w:kern w:val="0"/>
          <w:sz w:val="24"/>
          <w:szCs w:val="24"/>
        </w:rPr>
        <w:t>1</w:t>
      </w:r>
      <w:r>
        <w:rPr>
          <w:rFonts w:asciiTheme="minorEastAsia" w:hAnsiTheme="minorEastAsia" w:hint="eastAsia"/>
          <w:color w:val="000000" w:themeColor="text1"/>
          <w:kern w:val="0"/>
          <w:sz w:val="24"/>
          <w:szCs w:val="24"/>
        </w:rPr>
        <w:t>部，发表论文</w:t>
      </w:r>
      <w:r w:rsidR="002D437D">
        <w:rPr>
          <w:rFonts w:asciiTheme="minorEastAsia" w:hAnsiTheme="minorEastAsia" w:hint="eastAsia"/>
          <w:color w:val="000000" w:themeColor="text1"/>
          <w:kern w:val="0"/>
          <w:sz w:val="24"/>
          <w:szCs w:val="24"/>
        </w:rPr>
        <w:t>8</w:t>
      </w:r>
      <w:r>
        <w:rPr>
          <w:rFonts w:asciiTheme="minorEastAsia" w:hAnsiTheme="minorEastAsia" w:hint="eastAsia"/>
          <w:color w:val="000000" w:themeColor="text1"/>
          <w:kern w:val="0"/>
          <w:sz w:val="24"/>
          <w:szCs w:val="24"/>
        </w:rPr>
        <w:t>篇。成果已在重庆、广东、上海、江苏、河南等省市的高危承压设备安全泄放装置生产和使用单位的检验试验及安全评价推广应用，经济效益和社会效益显著。成果总体技术达到国内领先水平，其中气瓶火烧试验装置达到国际先进水平。</w:t>
      </w:r>
    </w:p>
    <w:p w14:paraId="23933EED" w14:textId="77777777" w:rsidR="005533DA" w:rsidRDefault="00DD678B">
      <w:pPr>
        <w:pStyle w:val="1"/>
        <w:numPr>
          <w:ilvl w:val="0"/>
          <w:numId w:val="1"/>
        </w:numPr>
        <w:snapToGrid w:val="0"/>
        <w:spacing w:line="500" w:lineRule="exact"/>
        <w:ind w:left="480" w:hangingChars="200" w:hanging="480"/>
        <w:rPr>
          <w:rFonts w:ascii="方正黑体_GBK" w:eastAsia="方正黑体_GBK"/>
          <w:color w:val="000000" w:themeColor="text1"/>
          <w:sz w:val="24"/>
          <w:szCs w:val="24"/>
        </w:rPr>
      </w:pPr>
      <w:r>
        <w:rPr>
          <w:rFonts w:ascii="方正黑体_GBK" w:eastAsia="方正黑体_GBK" w:hint="eastAsia"/>
          <w:color w:val="000000" w:themeColor="text1"/>
          <w:sz w:val="24"/>
          <w:szCs w:val="24"/>
        </w:rPr>
        <w:t>主要知识产权</w:t>
      </w:r>
    </w:p>
    <w:tbl>
      <w:tblPr>
        <w:tblStyle w:val="TableNormal"/>
        <w:tblW w:w="90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657"/>
        <w:gridCol w:w="3230"/>
        <w:gridCol w:w="1587"/>
        <w:gridCol w:w="1984"/>
      </w:tblGrid>
      <w:tr w:rsidR="005533DA" w14:paraId="68806D00" w14:textId="77777777">
        <w:trPr>
          <w:trHeight w:val="710"/>
          <w:jc w:val="center"/>
        </w:trPr>
        <w:tc>
          <w:tcPr>
            <w:tcW w:w="567" w:type="dxa"/>
            <w:vAlign w:val="center"/>
          </w:tcPr>
          <w:p w14:paraId="41431DE9"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序</w:t>
            </w:r>
          </w:p>
          <w:p w14:paraId="37A5E387"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号</w:t>
            </w:r>
          </w:p>
        </w:tc>
        <w:tc>
          <w:tcPr>
            <w:tcW w:w="1657" w:type="dxa"/>
            <w:vAlign w:val="center"/>
          </w:tcPr>
          <w:p w14:paraId="78B9FCD3"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kern w:val="0"/>
                <w:sz w:val="24"/>
                <w:szCs w:val="24"/>
                <w:lang w:eastAsia="en-US"/>
              </w:rPr>
            </w:pPr>
            <w:r>
              <w:rPr>
                <w:rFonts w:ascii="宋体" w:eastAsia="宋体" w:hAnsi="宋体" w:cs="宋体" w:hint="eastAsia"/>
                <w:color w:val="auto"/>
                <w:spacing w:val="-4"/>
                <w:kern w:val="0"/>
                <w:sz w:val="24"/>
                <w:szCs w:val="24"/>
                <w:lang w:eastAsia="en-US"/>
              </w:rPr>
              <w:t>知识产权</w:t>
            </w:r>
            <w:r>
              <w:rPr>
                <w:rFonts w:ascii="宋体" w:eastAsia="宋体" w:hAnsi="宋体" w:cs="宋体" w:hint="eastAsia"/>
                <w:color w:val="auto"/>
                <w:spacing w:val="-3"/>
                <w:kern w:val="0"/>
                <w:sz w:val="24"/>
                <w:szCs w:val="24"/>
                <w:lang w:eastAsia="en-US"/>
              </w:rPr>
              <w:t>类别</w:t>
            </w:r>
          </w:p>
        </w:tc>
        <w:tc>
          <w:tcPr>
            <w:tcW w:w="3230" w:type="dxa"/>
            <w:vAlign w:val="center"/>
          </w:tcPr>
          <w:p w14:paraId="7666A77F"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kern w:val="0"/>
                <w:sz w:val="24"/>
                <w:szCs w:val="24"/>
                <w:lang w:eastAsia="en-US"/>
              </w:rPr>
            </w:pPr>
            <w:r>
              <w:rPr>
                <w:rFonts w:ascii="宋体" w:eastAsia="宋体" w:hAnsi="宋体" w:cs="宋体" w:hint="eastAsia"/>
                <w:color w:val="auto"/>
                <w:spacing w:val="-4"/>
                <w:kern w:val="0"/>
                <w:sz w:val="24"/>
                <w:szCs w:val="24"/>
                <w:lang w:eastAsia="en-US"/>
              </w:rPr>
              <w:t>名称</w:t>
            </w:r>
          </w:p>
        </w:tc>
        <w:tc>
          <w:tcPr>
            <w:tcW w:w="1587" w:type="dxa"/>
            <w:vAlign w:val="center"/>
          </w:tcPr>
          <w:p w14:paraId="7ADA63CC"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kern w:val="0"/>
                <w:sz w:val="24"/>
                <w:szCs w:val="24"/>
                <w:lang w:eastAsia="en-US"/>
              </w:rPr>
            </w:pPr>
            <w:r>
              <w:rPr>
                <w:rFonts w:ascii="宋体" w:eastAsia="宋体" w:hAnsi="宋体" w:cs="宋体" w:hint="eastAsia"/>
                <w:color w:val="auto"/>
                <w:spacing w:val="-17"/>
                <w:kern w:val="0"/>
                <w:sz w:val="24"/>
                <w:szCs w:val="24"/>
                <w:lang w:eastAsia="en-US"/>
              </w:rPr>
              <w:t>国家</w:t>
            </w:r>
            <w:r>
              <w:rPr>
                <w:rFonts w:ascii="宋体" w:eastAsia="宋体" w:hAnsi="宋体" w:cs="宋体" w:hint="eastAsia"/>
                <w:color w:val="auto"/>
                <w:spacing w:val="-8"/>
                <w:kern w:val="0"/>
                <w:sz w:val="24"/>
                <w:szCs w:val="24"/>
                <w:lang w:eastAsia="en-US"/>
              </w:rPr>
              <w:t>（地区）</w:t>
            </w:r>
          </w:p>
        </w:tc>
        <w:tc>
          <w:tcPr>
            <w:tcW w:w="1984" w:type="dxa"/>
            <w:vAlign w:val="center"/>
          </w:tcPr>
          <w:p w14:paraId="2EE5079A"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kern w:val="0"/>
                <w:sz w:val="24"/>
                <w:szCs w:val="24"/>
                <w:lang w:eastAsia="en-US"/>
              </w:rPr>
            </w:pPr>
            <w:r>
              <w:rPr>
                <w:rFonts w:ascii="宋体" w:eastAsia="宋体" w:hAnsi="宋体" w:cs="宋体" w:hint="eastAsia"/>
                <w:color w:val="auto"/>
                <w:spacing w:val="-2"/>
                <w:kern w:val="0"/>
                <w:sz w:val="24"/>
                <w:szCs w:val="24"/>
                <w:lang w:eastAsia="en-US"/>
              </w:rPr>
              <w:t>授权号</w:t>
            </w:r>
          </w:p>
        </w:tc>
      </w:tr>
      <w:tr w:rsidR="005533DA" w14:paraId="56EB34C7" w14:textId="77777777">
        <w:trPr>
          <w:trHeight w:val="463"/>
          <w:jc w:val="center"/>
        </w:trPr>
        <w:tc>
          <w:tcPr>
            <w:tcW w:w="567" w:type="dxa"/>
            <w:vAlign w:val="center"/>
          </w:tcPr>
          <w:p w14:paraId="4622EEA7"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1"/>
                <w:kern w:val="0"/>
                <w:sz w:val="24"/>
                <w:szCs w:val="24"/>
                <w:lang w:eastAsia="en-US"/>
              </w:rPr>
            </w:pPr>
            <w:r>
              <w:rPr>
                <w:rFonts w:ascii="宋体" w:eastAsia="宋体" w:hAnsi="宋体" w:cs="宋体" w:hint="eastAsia"/>
                <w:color w:val="auto"/>
                <w:spacing w:val="-1"/>
                <w:kern w:val="0"/>
                <w:sz w:val="24"/>
                <w:szCs w:val="24"/>
                <w:lang w:eastAsia="en-US"/>
              </w:rPr>
              <w:t>1</w:t>
            </w:r>
          </w:p>
        </w:tc>
        <w:tc>
          <w:tcPr>
            <w:tcW w:w="1657" w:type="dxa"/>
            <w:vAlign w:val="center"/>
          </w:tcPr>
          <w:p w14:paraId="5453742A"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发明专利</w:t>
            </w:r>
          </w:p>
        </w:tc>
        <w:tc>
          <w:tcPr>
            <w:tcW w:w="3230" w:type="dxa"/>
            <w:vAlign w:val="center"/>
          </w:tcPr>
          <w:p w14:paraId="71BF321C"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一种安全阀检测用测试台</w:t>
            </w:r>
          </w:p>
        </w:tc>
        <w:tc>
          <w:tcPr>
            <w:tcW w:w="1587" w:type="dxa"/>
            <w:vAlign w:val="center"/>
          </w:tcPr>
          <w:p w14:paraId="04BC6753"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中国</w:t>
            </w:r>
          </w:p>
        </w:tc>
        <w:tc>
          <w:tcPr>
            <w:tcW w:w="1984" w:type="dxa"/>
            <w:vAlign w:val="center"/>
          </w:tcPr>
          <w:p w14:paraId="0D36ABD0"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ZL202011387251.1</w:t>
            </w:r>
          </w:p>
        </w:tc>
      </w:tr>
      <w:tr w:rsidR="005533DA" w14:paraId="630EDE59" w14:textId="77777777">
        <w:trPr>
          <w:trHeight w:val="693"/>
          <w:jc w:val="center"/>
        </w:trPr>
        <w:tc>
          <w:tcPr>
            <w:tcW w:w="567" w:type="dxa"/>
            <w:vAlign w:val="center"/>
          </w:tcPr>
          <w:p w14:paraId="4FB61BAF"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1"/>
                <w:kern w:val="0"/>
                <w:sz w:val="24"/>
                <w:szCs w:val="24"/>
                <w:lang w:eastAsia="en-US"/>
              </w:rPr>
            </w:pPr>
            <w:r>
              <w:rPr>
                <w:rFonts w:ascii="宋体" w:eastAsia="宋体" w:hAnsi="宋体" w:cs="宋体" w:hint="eastAsia"/>
                <w:color w:val="auto"/>
                <w:spacing w:val="-1"/>
                <w:kern w:val="0"/>
                <w:sz w:val="24"/>
                <w:szCs w:val="24"/>
                <w:lang w:eastAsia="en-US"/>
              </w:rPr>
              <w:t>2</w:t>
            </w:r>
          </w:p>
        </w:tc>
        <w:tc>
          <w:tcPr>
            <w:tcW w:w="1657" w:type="dxa"/>
            <w:vAlign w:val="center"/>
          </w:tcPr>
          <w:p w14:paraId="5D01D0B5"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发明专利</w:t>
            </w:r>
          </w:p>
        </w:tc>
        <w:tc>
          <w:tcPr>
            <w:tcW w:w="3230" w:type="dxa"/>
            <w:vAlign w:val="center"/>
          </w:tcPr>
          <w:p w14:paraId="754B97A7"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一种气瓶火烧试验架</w:t>
            </w:r>
          </w:p>
        </w:tc>
        <w:tc>
          <w:tcPr>
            <w:tcW w:w="1587" w:type="dxa"/>
            <w:vAlign w:val="center"/>
          </w:tcPr>
          <w:p w14:paraId="0550D841"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中国</w:t>
            </w:r>
          </w:p>
        </w:tc>
        <w:tc>
          <w:tcPr>
            <w:tcW w:w="1984" w:type="dxa"/>
            <w:vAlign w:val="center"/>
          </w:tcPr>
          <w:p w14:paraId="1ADA73EA"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ZL202110091188.5</w:t>
            </w:r>
          </w:p>
        </w:tc>
      </w:tr>
      <w:tr w:rsidR="005533DA" w14:paraId="1016C522" w14:textId="77777777">
        <w:trPr>
          <w:trHeight w:val="710"/>
          <w:jc w:val="center"/>
        </w:trPr>
        <w:tc>
          <w:tcPr>
            <w:tcW w:w="567" w:type="dxa"/>
            <w:vAlign w:val="center"/>
          </w:tcPr>
          <w:p w14:paraId="09FEF002"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1"/>
                <w:kern w:val="0"/>
                <w:sz w:val="24"/>
                <w:szCs w:val="24"/>
              </w:rPr>
            </w:pPr>
            <w:r>
              <w:rPr>
                <w:rFonts w:ascii="宋体" w:eastAsia="宋体" w:hAnsi="宋体" w:cs="宋体" w:hint="eastAsia"/>
                <w:color w:val="auto"/>
                <w:spacing w:val="-1"/>
                <w:kern w:val="0"/>
                <w:sz w:val="24"/>
                <w:szCs w:val="24"/>
              </w:rPr>
              <w:t>3</w:t>
            </w:r>
          </w:p>
        </w:tc>
        <w:tc>
          <w:tcPr>
            <w:tcW w:w="1657" w:type="dxa"/>
            <w:vAlign w:val="center"/>
          </w:tcPr>
          <w:p w14:paraId="0B1A74CD"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发明专利</w:t>
            </w:r>
          </w:p>
        </w:tc>
        <w:tc>
          <w:tcPr>
            <w:tcW w:w="3230" w:type="dxa"/>
            <w:vAlign w:val="center"/>
          </w:tcPr>
          <w:p w14:paraId="5A2EEC27"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一种报告模板的自动生成方法及生成系统</w:t>
            </w:r>
          </w:p>
        </w:tc>
        <w:tc>
          <w:tcPr>
            <w:tcW w:w="1587" w:type="dxa"/>
            <w:vAlign w:val="center"/>
          </w:tcPr>
          <w:p w14:paraId="5BDA0CC4"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中国</w:t>
            </w:r>
          </w:p>
        </w:tc>
        <w:tc>
          <w:tcPr>
            <w:tcW w:w="1984" w:type="dxa"/>
            <w:vAlign w:val="center"/>
          </w:tcPr>
          <w:p w14:paraId="10D77B52"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ZL202310802931.2</w:t>
            </w:r>
          </w:p>
        </w:tc>
      </w:tr>
      <w:tr w:rsidR="005533DA" w14:paraId="01082638" w14:textId="77777777">
        <w:trPr>
          <w:trHeight w:val="710"/>
          <w:jc w:val="center"/>
        </w:trPr>
        <w:tc>
          <w:tcPr>
            <w:tcW w:w="567" w:type="dxa"/>
            <w:vAlign w:val="center"/>
          </w:tcPr>
          <w:p w14:paraId="7023B6E9"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1"/>
                <w:kern w:val="0"/>
                <w:sz w:val="24"/>
                <w:szCs w:val="24"/>
              </w:rPr>
            </w:pPr>
            <w:r>
              <w:rPr>
                <w:rFonts w:ascii="宋体" w:eastAsia="宋体" w:hAnsi="宋体" w:cs="宋体" w:hint="eastAsia"/>
                <w:color w:val="auto"/>
                <w:spacing w:val="-1"/>
                <w:kern w:val="0"/>
                <w:sz w:val="24"/>
                <w:szCs w:val="24"/>
              </w:rPr>
              <w:t>4</w:t>
            </w:r>
          </w:p>
        </w:tc>
        <w:tc>
          <w:tcPr>
            <w:tcW w:w="1657" w:type="dxa"/>
            <w:vAlign w:val="center"/>
          </w:tcPr>
          <w:p w14:paraId="6EF0BFB0"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发明专利</w:t>
            </w:r>
          </w:p>
        </w:tc>
        <w:tc>
          <w:tcPr>
            <w:tcW w:w="3230" w:type="dxa"/>
            <w:vAlign w:val="center"/>
          </w:tcPr>
          <w:p w14:paraId="1E25595F"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一种可配置的报告模板系统实现方法</w:t>
            </w:r>
          </w:p>
        </w:tc>
        <w:tc>
          <w:tcPr>
            <w:tcW w:w="1587" w:type="dxa"/>
            <w:vAlign w:val="center"/>
          </w:tcPr>
          <w:p w14:paraId="09F81BA9"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中国</w:t>
            </w:r>
          </w:p>
        </w:tc>
        <w:tc>
          <w:tcPr>
            <w:tcW w:w="1984" w:type="dxa"/>
            <w:vAlign w:val="center"/>
          </w:tcPr>
          <w:p w14:paraId="6235D09A"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ZL202110771169.7</w:t>
            </w:r>
          </w:p>
        </w:tc>
        <w:bookmarkStart w:id="1" w:name="_GoBack"/>
        <w:bookmarkEnd w:id="1"/>
      </w:tr>
      <w:tr w:rsidR="005533DA" w14:paraId="366AD275" w14:textId="77777777">
        <w:trPr>
          <w:trHeight w:val="644"/>
          <w:jc w:val="center"/>
        </w:trPr>
        <w:tc>
          <w:tcPr>
            <w:tcW w:w="567" w:type="dxa"/>
            <w:vAlign w:val="center"/>
          </w:tcPr>
          <w:p w14:paraId="25261536"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1"/>
                <w:kern w:val="0"/>
                <w:sz w:val="24"/>
                <w:szCs w:val="24"/>
              </w:rPr>
            </w:pPr>
            <w:r>
              <w:rPr>
                <w:rFonts w:ascii="宋体" w:eastAsia="宋体" w:hAnsi="宋体" w:cs="宋体" w:hint="eastAsia"/>
                <w:color w:val="auto"/>
                <w:spacing w:val="-1"/>
                <w:kern w:val="0"/>
                <w:sz w:val="24"/>
                <w:szCs w:val="24"/>
              </w:rPr>
              <w:t>5</w:t>
            </w:r>
          </w:p>
        </w:tc>
        <w:tc>
          <w:tcPr>
            <w:tcW w:w="1657" w:type="dxa"/>
            <w:vAlign w:val="center"/>
          </w:tcPr>
          <w:p w14:paraId="520D6BF0"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发明专利</w:t>
            </w:r>
          </w:p>
        </w:tc>
        <w:tc>
          <w:tcPr>
            <w:tcW w:w="3230" w:type="dxa"/>
            <w:vAlign w:val="center"/>
          </w:tcPr>
          <w:p w14:paraId="538AC858"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一种危化品运输车用紧急切断阀</w:t>
            </w:r>
          </w:p>
        </w:tc>
        <w:tc>
          <w:tcPr>
            <w:tcW w:w="1587" w:type="dxa"/>
            <w:vAlign w:val="center"/>
          </w:tcPr>
          <w:p w14:paraId="66F20ABC"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中国</w:t>
            </w:r>
          </w:p>
        </w:tc>
        <w:tc>
          <w:tcPr>
            <w:tcW w:w="1984" w:type="dxa"/>
            <w:vAlign w:val="center"/>
          </w:tcPr>
          <w:p w14:paraId="30D1BC85"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ZL202010574552.9</w:t>
            </w:r>
          </w:p>
        </w:tc>
      </w:tr>
      <w:tr w:rsidR="005533DA" w14:paraId="6B178C24" w14:textId="77777777">
        <w:trPr>
          <w:trHeight w:val="807"/>
          <w:jc w:val="center"/>
        </w:trPr>
        <w:tc>
          <w:tcPr>
            <w:tcW w:w="567" w:type="dxa"/>
            <w:vAlign w:val="center"/>
          </w:tcPr>
          <w:p w14:paraId="3B9DEE1B"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1"/>
                <w:kern w:val="0"/>
                <w:sz w:val="24"/>
                <w:szCs w:val="24"/>
              </w:rPr>
            </w:pPr>
            <w:r>
              <w:rPr>
                <w:rFonts w:ascii="宋体" w:eastAsia="宋体" w:hAnsi="宋体" w:cs="宋体" w:hint="eastAsia"/>
                <w:color w:val="auto"/>
                <w:spacing w:val="-1"/>
                <w:kern w:val="0"/>
                <w:sz w:val="24"/>
                <w:szCs w:val="24"/>
              </w:rPr>
              <w:t>6</w:t>
            </w:r>
          </w:p>
        </w:tc>
        <w:tc>
          <w:tcPr>
            <w:tcW w:w="1657" w:type="dxa"/>
            <w:vAlign w:val="center"/>
          </w:tcPr>
          <w:p w14:paraId="3A597AF4"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国家标准</w:t>
            </w:r>
          </w:p>
        </w:tc>
        <w:tc>
          <w:tcPr>
            <w:tcW w:w="3230" w:type="dxa"/>
            <w:vAlign w:val="center"/>
          </w:tcPr>
          <w:p w14:paraId="6CCEE5D6"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安全阀与爆破片安全装置的组合</w:t>
            </w:r>
          </w:p>
        </w:tc>
        <w:tc>
          <w:tcPr>
            <w:tcW w:w="1587" w:type="dxa"/>
            <w:vAlign w:val="center"/>
          </w:tcPr>
          <w:p w14:paraId="432370E2"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中国</w:t>
            </w:r>
          </w:p>
        </w:tc>
        <w:tc>
          <w:tcPr>
            <w:tcW w:w="1984" w:type="dxa"/>
            <w:vAlign w:val="center"/>
          </w:tcPr>
          <w:p w14:paraId="3B27E549"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GB/T 28599-2020</w:t>
            </w:r>
          </w:p>
        </w:tc>
      </w:tr>
      <w:tr w:rsidR="005533DA" w14:paraId="053F4091" w14:textId="77777777">
        <w:trPr>
          <w:trHeight w:val="405"/>
          <w:jc w:val="center"/>
        </w:trPr>
        <w:tc>
          <w:tcPr>
            <w:tcW w:w="567" w:type="dxa"/>
            <w:vAlign w:val="center"/>
          </w:tcPr>
          <w:p w14:paraId="56F5B9B1"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1"/>
                <w:kern w:val="0"/>
                <w:sz w:val="24"/>
                <w:szCs w:val="24"/>
              </w:rPr>
            </w:pPr>
            <w:r>
              <w:rPr>
                <w:rFonts w:ascii="宋体" w:eastAsia="宋体" w:hAnsi="宋体" w:cs="宋体" w:hint="eastAsia"/>
                <w:color w:val="auto"/>
                <w:spacing w:val="-1"/>
                <w:kern w:val="0"/>
                <w:sz w:val="24"/>
                <w:szCs w:val="24"/>
              </w:rPr>
              <w:t>7</w:t>
            </w:r>
          </w:p>
        </w:tc>
        <w:tc>
          <w:tcPr>
            <w:tcW w:w="1657" w:type="dxa"/>
            <w:vAlign w:val="center"/>
          </w:tcPr>
          <w:p w14:paraId="346C27C7"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国家标准</w:t>
            </w:r>
          </w:p>
        </w:tc>
        <w:tc>
          <w:tcPr>
            <w:tcW w:w="3230" w:type="dxa"/>
            <w:vAlign w:val="center"/>
          </w:tcPr>
          <w:p w14:paraId="69043A32"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承压设备安全附件及仪表应用导则</w:t>
            </w:r>
          </w:p>
        </w:tc>
        <w:tc>
          <w:tcPr>
            <w:tcW w:w="1587" w:type="dxa"/>
            <w:vAlign w:val="center"/>
          </w:tcPr>
          <w:p w14:paraId="637A58BF"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中国</w:t>
            </w:r>
          </w:p>
        </w:tc>
        <w:tc>
          <w:tcPr>
            <w:tcW w:w="1984" w:type="dxa"/>
            <w:vAlign w:val="center"/>
          </w:tcPr>
          <w:p w14:paraId="278B1C66"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GB/T 28599-2020</w:t>
            </w:r>
          </w:p>
        </w:tc>
      </w:tr>
      <w:tr w:rsidR="005533DA" w14:paraId="48CAB689" w14:textId="77777777">
        <w:trPr>
          <w:trHeight w:val="274"/>
          <w:jc w:val="center"/>
        </w:trPr>
        <w:tc>
          <w:tcPr>
            <w:tcW w:w="567" w:type="dxa"/>
            <w:vAlign w:val="center"/>
          </w:tcPr>
          <w:p w14:paraId="3C5FB9D9"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1"/>
                <w:kern w:val="0"/>
                <w:sz w:val="24"/>
                <w:szCs w:val="24"/>
              </w:rPr>
            </w:pPr>
            <w:r>
              <w:rPr>
                <w:rFonts w:ascii="宋体" w:eastAsia="宋体" w:hAnsi="宋体" w:cs="宋体" w:hint="eastAsia"/>
                <w:color w:val="auto"/>
                <w:spacing w:val="-1"/>
                <w:kern w:val="0"/>
                <w:sz w:val="24"/>
                <w:szCs w:val="24"/>
              </w:rPr>
              <w:t>8</w:t>
            </w:r>
          </w:p>
        </w:tc>
        <w:tc>
          <w:tcPr>
            <w:tcW w:w="1657" w:type="dxa"/>
            <w:vAlign w:val="center"/>
          </w:tcPr>
          <w:p w14:paraId="629C287B"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国家标准</w:t>
            </w:r>
          </w:p>
        </w:tc>
        <w:tc>
          <w:tcPr>
            <w:tcW w:w="3230" w:type="dxa"/>
            <w:vAlign w:val="center"/>
          </w:tcPr>
          <w:p w14:paraId="18565951"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低温绝热气瓶用阀门</w:t>
            </w:r>
          </w:p>
          <w:p w14:paraId="2EFD11FA"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第</w:t>
            </w:r>
            <w:r>
              <w:rPr>
                <w:rFonts w:ascii="宋体" w:eastAsia="宋体" w:hAnsi="宋体" w:cs="宋体" w:hint="eastAsia"/>
                <w:color w:val="auto"/>
                <w:spacing w:val="-4"/>
                <w:kern w:val="0"/>
                <w:sz w:val="24"/>
                <w:szCs w:val="24"/>
              </w:rPr>
              <w:t>1</w:t>
            </w:r>
            <w:r>
              <w:rPr>
                <w:rFonts w:ascii="宋体" w:eastAsia="宋体" w:hAnsi="宋体" w:cs="宋体" w:hint="eastAsia"/>
                <w:color w:val="auto"/>
                <w:spacing w:val="-4"/>
                <w:kern w:val="0"/>
                <w:sz w:val="24"/>
                <w:szCs w:val="24"/>
              </w:rPr>
              <w:t>部分</w:t>
            </w:r>
            <w:r>
              <w:rPr>
                <w:rFonts w:ascii="宋体" w:eastAsia="宋体" w:hAnsi="宋体" w:cs="宋体" w:hint="eastAsia"/>
                <w:color w:val="auto"/>
                <w:spacing w:val="-4"/>
                <w:kern w:val="0"/>
                <w:sz w:val="24"/>
                <w:szCs w:val="24"/>
              </w:rPr>
              <w:t>:</w:t>
            </w:r>
            <w:r>
              <w:rPr>
                <w:rFonts w:ascii="宋体" w:eastAsia="宋体" w:hAnsi="宋体" w:cs="宋体" w:hint="eastAsia"/>
                <w:color w:val="auto"/>
                <w:spacing w:val="-4"/>
                <w:kern w:val="0"/>
                <w:sz w:val="24"/>
                <w:szCs w:val="24"/>
              </w:rPr>
              <w:t>调压阀</w:t>
            </w:r>
          </w:p>
        </w:tc>
        <w:tc>
          <w:tcPr>
            <w:tcW w:w="1587" w:type="dxa"/>
            <w:vAlign w:val="center"/>
          </w:tcPr>
          <w:p w14:paraId="186D5CF9"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中国</w:t>
            </w:r>
          </w:p>
        </w:tc>
        <w:tc>
          <w:tcPr>
            <w:tcW w:w="1984" w:type="dxa"/>
            <w:vAlign w:val="center"/>
          </w:tcPr>
          <w:p w14:paraId="4F5452BF"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 xml:space="preserve">GB/T </w:t>
            </w:r>
            <w:r>
              <w:rPr>
                <w:rFonts w:ascii="宋体" w:eastAsia="宋体" w:hAnsi="宋体" w:cs="宋体" w:hint="eastAsia"/>
                <w:color w:val="auto"/>
                <w:spacing w:val="-4"/>
                <w:kern w:val="0"/>
                <w:sz w:val="24"/>
                <w:szCs w:val="24"/>
              </w:rPr>
              <w:t>34530.1-2017</w:t>
            </w:r>
          </w:p>
        </w:tc>
      </w:tr>
      <w:tr w:rsidR="005533DA" w14:paraId="206F3642" w14:textId="77777777">
        <w:trPr>
          <w:trHeight w:val="767"/>
          <w:jc w:val="center"/>
        </w:trPr>
        <w:tc>
          <w:tcPr>
            <w:tcW w:w="567" w:type="dxa"/>
            <w:vAlign w:val="center"/>
          </w:tcPr>
          <w:p w14:paraId="55C8C3DC"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9</w:t>
            </w:r>
          </w:p>
        </w:tc>
        <w:tc>
          <w:tcPr>
            <w:tcW w:w="1657" w:type="dxa"/>
            <w:vAlign w:val="center"/>
          </w:tcPr>
          <w:p w14:paraId="73F9BCE6"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国家标准</w:t>
            </w:r>
          </w:p>
        </w:tc>
        <w:tc>
          <w:tcPr>
            <w:tcW w:w="3230" w:type="dxa"/>
            <w:vAlign w:val="center"/>
          </w:tcPr>
          <w:p w14:paraId="262B3417" w14:textId="13F6B609" w:rsidR="005533DA" w:rsidRDefault="000D2731">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sidRPr="000D2731">
              <w:rPr>
                <w:rFonts w:ascii="宋体" w:eastAsia="宋体" w:hAnsi="宋体" w:cs="宋体" w:hint="eastAsia"/>
                <w:color w:val="auto"/>
                <w:spacing w:val="-4"/>
                <w:kern w:val="0"/>
                <w:sz w:val="24"/>
                <w:szCs w:val="24"/>
              </w:rPr>
              <w:t>道路车辆 压缩天然气（CNG）加气连接器</w:t>
            </w:r>
          </w:p>
        </w:tc>
        <w:tc>
          <w:tcPr>
            <w:tcW w:w="1587" w:type="dxa"/>
            <w:vAlign w:val="center"/>
          </w:tcPr>
          <w:p w14:paraId="42106E64"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中国</w:t>
            </w:r>
          </w:p>
        </w:tc>
        <w:tc>
          <w:tcPr>
            <w:tcW w:w="1984" w:type="dxa"/>
            <w:vAlign w:val="center"/>
          </w:tcPr>
          <w:p w14:paraId="1DA4AE93" w14:textId="3D141E07" w:rsidR="005533DA" w:rsidRDefault="000D2731">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sidRPr="000D2731">
              <w:rPr>
                <w:rFonts w:ascii="宋体" w:eastAsia="宋体" w:hAnsi="宋体" w:cs="宋体"/>
                <w:color w:val="auto"/>
                <w:spacing w:val="-4"/>
                <w:kern w:val="0"/>
                <w:sz w:val="24"/>
                <w:szCs w:val="24"/>
              </w:rPr>
              <w:t>GB/T 43408-2023</w:t>
            </w:r>
          </w:p>
        </w:tc>
      </w:tr>
      <w:tr w:rsidR="005533DA" w14:paraId="4B20691D" w14:textId="77777777">
        <w:trPr>
          <w:trHeight w:val="416"/>
          <w:jc w:val="center"/>
        </w:trPr>
        <w:tc>
          <w:tcPr>
            <w:tcW w:w="567" w:type="dxa"/>
            <w:vAlign w:val="center"/>
          </w:tcPr>
          <w:p w14:paraId="37351B79"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10</w:t>
            </w:r>
          </w:p>
        </w:tc>
        <w:tc>
          <w:tcPr>
            <w:tcW w:w="1657" w:type="dxa"/>
            <w:vAlign w:val="center"/>
          </w:tcPr>
          <w:p w14:paraId="2EEC74B1"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color w:val="auto"/>
                <w:spacing w:val="-4"/>
                <w:kern w:val="0"/>
                <w:sz w:val="24"/>
                <w:szCs w:val="24"/>
              </w:rPr>
              <w:t>计算机软件著作权</w:t>
            </w:r>
          </w:p>
        </w:tc>
        <w:tc>
          <w:tcPr>
            <w:tcW w:w="3230" w:type="dxa"/>
            <w:vAlign w:val="center"/>
          </w:tcPr>
          <w:p w14:paraId="4FF970E4"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安全阀检测系统</w:t>
            </w:r>
          </w:p>
        </w:tc>
        <w:tc>
          <w:tcPr>
            <w:tcW w:w="1587" w:type="dxa"/>
            <w:vAlign w:val="center"/>
          </w:tcPr>
          <w:p w14:paraId="4C953674"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中国</w:t>
            </w:r>
          </w:p>
        </w:tc>
        <w:tc>
          <w:tcPr>
            <w:tcW w:w="1984" w:type="dxa"/>
            <w:vAlign w:val="center"/>
          </w:tcPr>
          <w:p w14:paraId="3322C02B" w14:textId="77777777" w:rsidR="005533DA" w:rsidRDefault="00DD678B">
            <w:pPr>
              <w:widowControl/>
              <w:kinsoku w:val="0"/>
              <w:autoSpaceDE w:val="0"/>
              <w:autoSpaceDN w:val="0"/>
              <w:adjustRightInd w:val="0"/>
              <w:snapToGrid w:val="0"/>
              <w:jc w:val="center"/>
              <w:textAlignment w:val="baseline"/>
              <w:rPr>
                <w:rFonts w:ascii="宋体" w:eastAsia="宋体" w:hAnsi="宋体" w:cs="宋体"/>
                <w:color w:val="auto"/>
                <w:spacing w:val="-4"/>
                <w:kern w:val="0"/>
                <w:sz w:val="24"/>
                <w:szCs w:val="24"/>
              </w:rPr>
            </w:pPr>
            <w:r>
              <w:rPr>
                <w:rFonts w:ascii="宋体" w:eastAsia="宋体" w:hAnsi="宋体" w:cs="宋体" w:hint="eastAsia"/>
                <w:color w:val="auto"/>
                <w:spacing w:val="-4"/>
                <w:kern w:val="0"/>
                <w:sz w:val="24"/>
                <w:szCs w:val="24"/>
              </w:rPr>
              <w:t>2023SR1454179</w:t>
            </w:r>
          </w:p>
        </w:tc>
      </w:tr>
    </w:tbl>
    <w:p w14:paraId="1DF922FC" w14:textId="77777777" w:rsidR="005533DA" w:rsidRDefault="005533DA">
      <w:pPr>
        <w:widowControl/>
        <w:shd w:val="clear" w:color="auto" w:fill="FFFFFF"/>
        <w:jc w:val="left"/>
        <w:rPr>
          <w:rFonts w:ascii="Arial" w:eastAsia="宋体" w:hAnsi="Arial" w:cs="Arial"/>
          <w:color w:val="000000" w:themeColor="text1"/>
          <w:kern w:val="0"/>
          <w:sz w:val="13"/>
          <w:szCs w:val="13"/>
          <w:shd w:val="clear" w:color="auto" w:fill="FFFFFF"/>
          <w:lang w:bidi="ar"/>
        </w:rPr>
      </w:pPr>
    </w:p>
    <w:sectPr w:rsidR="005533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78FF1" w14:textId="77777777" w:rsidR="00DD678B" w:rsidRDefault="00DD678B" w:rsidP="00BF24CA">
      <w:r>
        <w:separator/>
      </w:r>
    </w:p>
  </w:endnote>
  <w:endnote w:type="continuationSeparator" w:id="0">
    <w:p w14:paraId="2D746968" w14:textId="77777777" w:rsidR="00DD678B" w:rsidRDefault="00DD678B" w:rsidP="00BF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charset w:val="86"/>
    <w:family w:val="script"/>
    <w:pitch w:val="fixed"/>
    <w:sig w:usb0="00000001" w:usb1="080E0000" w:usb2="00000010" w:usb3="00000000" w:csb0="00040000" w:csb1="00000000"/>
    <w:embedBold r:id="rId1" w:subsetted="1" w:fontKey="{84F26374-CF50-45C2-966D-8B4AEEBFCA15}"/>
  </w:font>
  <w:font w:name="方正黑体_GBK">
    <w:charset w:val="86"/>
    <w:family w:val="script"/>
    <w:pitch w:val="fixed"/>
    <w:sig w:usb0="00000001" w:usb1="080E0000" w:usb2="00000010" w:usb3="00000000" w:csb0="00040000" w:csb1="00000000"/>
    <w:embedRegular r:id="rId2" w:subsetted="1" w:fontKey="{2EC72C2F-B3B2-46CB-8D91-9777B7B2C06C}"/>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5A24B" w14:textId="77777777" w:rsidR="00DD678B" w:rsidRDefault="00DD678B" w:rsidP="00BF24CA">
      <w:r>
        <w:separator/>
      </w:r>
    </w:p>
  </w:footnote>
  <w:footnote w:type="continuationSeparator" w:id="0">
    <w:p w14:paraId="3795F42E" w14:textId="77777777" w:rsidR="00DD678B" w:rsidRDefault="00DD678B" w:rsidP="00BF24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65359"/>
    <w:multiLevelType w:val="multilevel"/>
    <w:tmpl w:val="3F265359"/>
    <w:lvl w:ilvl="0">
      <w:start w:val="1"/>
      <w:numFmt w:val="japaneseCounting"/>
      <w:lvlText w:val="%1、"/>
      <w:lvlJc w:val="left"/>
      <w:pPr>
        <w:ind w:left="3538"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wMTllZDJlNTk5NzU1ZDI3ODdmOGU0YjZmYzE3MDIifQ=="/>
    <w:docVar w:name="KSO_WPS_MARK_KEY" w:val="75626dcf-116a-40d0-88e1-979104495acf"/>
  </w:docVars>
  <w:rsids>
    <w:rsidRoot w:val="00560091"/>
    <w:rsid w:val="00007989"/>
    <w:rsid w:val="00013B1E"/>
    <w:rsid w:val="00016AC1"/>
    <w:rsid w:val="000457A2"/>
    <w:rsid w:val="00045964"/>
    <w:rsid w:val="00053FAE"/>
    <w:rsid w:val="00081A62"/>
    <w:rsid w:val="000A073D"/>
    <w:rsid w:val="000B33F6"/>
    <w:rsid w:val="000D2731"/>
    <w:rsid w:val="000E4588"/>
    <w:rsid w:val="000F4608"/>
    <w:rsid w:val="000F5369"/>
    <w:rsid w:val="000F6074"/>
    <w:rsid w:val="0010088C"/>
    <w:rsid w:val="00105F83"/>
    <w:rsid w:val="001223E2"/>
    <w:rsid w:val="001644E7"/>
    <w:rsid w:val="001822A3"/>
    <w:rsid w:val="00191408"/>
    <w:rsid w:val="001A40CA"/>
    <w:rsid w:val="001D0823"/>
    <w:rsid w:val="001D7DC2"/>
    <w:rsid w:val="00201427"/>
    <w:rsid w:val="00207D62"/>
    <w:rsid w:val="002172C6"/>
    <w:rsid w:val="00251663"/>
    <w:rsid w:val="002536E5"/>
    <w:rsid w:val="002565BA"/>
    <w:rsid w:val="00262249"/>
    <w:rsid w:val="00283900"/>
    <w:rsid w:val="002B3CE3"/>
    <w:rsid w:val="002C458A"/>
    <w:rsid w:val="002C636D"/>
    <w:rsid w:val="002D437D"/>
    <w:rsid w:val="002F047C"/>
    <w:rsid w:val="002F114E"/>
    <w:rsid w:val="00307C6C"/>
    <w:rsid w:val="00351A2C"/>
    <w:rsid w:val="0038060B"/>
    <w:rsid w:val="003B10B8"/>
    <w:rsid w:val="003B14BE"/>
    <w:rsid w:val="003B36A3"/>
    <w:rsid w:val="003F53FB"/>
    <w:rsid w:val="00474AF5"/>
    <w:rsid w:val="004838CB"/>
    <w:rsid w:val="004B26F5"/>
    <w:rsid w:val="00507826"/>
    <w:rsid w:val="00512B81"/>
    <w:rsid w:val="0055303E"/>
    <w:rsid w:val="005533DA"/>
    <w:rsid w:val="00560091"/>
    <w:rsid w:val="00577EF9"/>
    <w:rsid w:val="005E6ADF"/>
    <w:rsid w:val="00622BFC"/>
    <w:rsid w:val="006258FF"/>
    <w:rsid w:val="00626C06"/>
    <w:rsid w:val="00636572"/>
    <w:rsid w:val="00641189"/>
    <w:rsid w:val="006538D7"/>
    <w:rsid w:val="00687F40"/>
    <w:rsid w:val="006A3609"/>
    <w:rsid w:val="007077D8"/>
    <w:rsid w:val="00724E91"/>
    <w:rsid w:val="007A3D7E"/>
    <w:rsid w:val="007C7A1A"/>
    <w:rsid w:val="007D5951"/>
    <w:rsid w:val="00817BE7"/>
    <w:rsid w:val="00820339"/>
    <w:rsid w:val="008622A3"/>
    <w:rsid w:val="00862EE4"/>
    <w:rsid w:val="00891211"/>
    <w:rsid w:val="008B5E5A"/>
    <w:rsid w:val="008D7DE9"/>
    <w:rsid w:val="00910204"/>
    <w:rsid w:val="00923F6E"/>
    <w:rsid w:val="0092441A"/>
    <w:rsid w:val="00935AAF"/>
    <w:rsid w:val="00961484"/>
    <w:rsid w:val="00966F8E"/>
    <w:rsid w:val="00971E71"/>
    <w:rsid w:val="0097575D"/>
    <w:rsid w:val="0098459F"/>
    <w:rsid w:val="00997334"/>
    <w:rsid w:val="009F7B54"/>
    <w:rsid w:val="00AA48D1"/>
    <w:rsid w:val="00AC7E15"/>
    <w:rsid w:val="00AE31EE"/>
    <w:rsid w:val="00AF575B"/>
    <w:rsid w:val="00B233FD"/>
    <w:rsid w:val="00B54A20"/>
    <w:rsid w:val="00B71623"/>
    <w:rsid w:val="00B77389"/>
    <w:rsid w:val="00BB3CD0"/>
    <w:rsid w:val="00BB52D7"/>
    <w:rsid w:val="00BC7C82"/>
    <w:rsid w:val="00BD6208"/>
    <w:rsid w:val="00BE71DB"/>
    <w:rsid w:val="00BF24CA"/>
    <w:rsid w:val="00BF5F3D"/>
    <w:rsid w:val="00C223E2"/>
    <w:rsid w:val="00C23188"/>
    <w:rsid w:val="00C34544"/>
    <w:rsid w:val="00C9029C"/>
    <w:rsid w:val="00D06A89"/>
    <w:rsid w:val="00D142D6"/>
    <w:rsid w:val="00D1515A"/>
    <w:rsid w:val="00D41247"/>
    <w:rsid w:val="00D65C43"/>
    <w:rsid w:val="00DB5AF4"/>
    <w:rsid w:val="00DC7BA5"/>
    <w:rsid w:val="00DD678B"/>
    <w:rsid w:val="00E27D58"/>
    <w:rsid w:val="00E35C36"/>
    <w:rsid w:val="00E54DA0"/>
    <w:rsid w:val="00E622B7"/>
    <w:rsid w:val="00E817AC"/>
    <w:rsid w:val="00E85A83"/>
    <w:rsid w:val="00E93288"/>
    <w:rsid w:val="00EC34F0"/>
    <w:rsid w:val="00F17D67"/>
    <w:rsid w:val="00F24A3D"/>
    <w:rsid w:val="00F3113F"/>
    <w:rsid w:val="00F33164"/>
    <w:rsid w:val="00F51A1C"/>
    <w:rsid w:val="00F91E6E"/>
    <w:rsid w:val="00FB2C63"/>
    <w:rsid w:val="00FD74EA"/>
    <w:rsid w:val="00FF00D1"/>
    <w:rsid w:val="027A485B"/>
    <w:rsid w:val="068937E8"/>
    <w:rsid w:val="0F2E3ECA"/>
    <w:rsid w:val="11911961"/>
    <w:rsid w:val="21FF019A"/>
    <w:rsid w:val="273D28CD"/>
    <w:rsid w:val="277C7EB0"/>
    <w:rsid w:val="338A4512"/>
    <w:rsid w:val="36141E4C"/>
    <w:rsid w:val="390605D3"/>
    <w:rsid w:val="398E6297"/>
    <w:rsid w:val="3E5F0E51"/>
    <w:rsid w:val="3F3348D1"/>
    <w:rsid w:val="41431F53"/>
    <w:rsid w:val="45556603"/>
    <w:rsid w:val="458956F6"/>
    <w:rsid w:val="45D958B6"/>
    <w:rsid w:val="4A55736A"/>
    <w:rsid w:val="4D006DD2"/>
    <w:rsid w:val="63595D4C"/>
    <w:rsid w:val="67D35A79"/>
    <w:rsid w:val="67E65214"/>
    <w:rsid w:val="6B7C23F8"/>
    <w:rsid w:val="6E9952AB"/>
    <w:rsid w:val="757D624B"/>
    <w:rsid w:val="785621F4"/>
    <w:rsid w:val="7D276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30D549-187D-4C31-B289-5235134F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Pr>
      <w:sz w:val="24"/>
    </w:rPr>
  </w:style>
  <w:style w:type="paragraph" w:styleId="aa">
    <w:name w:val="annotation subject"/>
    <w:basedOn w:val="a3"/>
    <w:next w:val="a3"/>
    <w:link w:val="ab"/>
    <w:uiPriority w:val="99"/>
    <w:semiHidden/>
    <w:unhideWhenUsed/>
    <w:qFormat/>
    <w:rPr>
      <w:b/>
      <w:bCs/>
    </w:rPr>
  </w:style>
  <w:style w:type="character" w:styleId="ac">
    <w:name w:val="Hyperlink"/>
    <w:basedOn w:val="a0"/>
    <w:uiPriority w:val="99"/>
    <w:semiHidden/>
    <w:unhideWhenUsed/>
    <w:qFormat/>
    <w:rPr>
      <w:color w:val="0000FF"/>
      <w:u w:val="single"/>
    </w:rPr>
  </w:style>
  <w:style w:type="character" w:styleId="ad">
    <w:name w:val="annotation reference"/>
    <w:basedOn w:val="a0"/>
    <w:uiPriority w:val="99"/>
    <w:semiHidden/>
    <w:unhideWhenUsed/>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b">
    <w:name w:val="批注主题 字符"/>
    <w:basedOn w:val="a4"/>
    <w:link w:val="aa"/>
    <w:uiPriority w:val="99"/>
    <w:semiHidden/>
    <w:qFormat/>
    <w:rPr>
      <w:rFonts w:asciiTheme="minorHAnsi" w:eastAsiaTheme="minorEastAsia" w:hAnsiTheme="minorHAnsi" w:cstheme="minorBidi"/>
      <w:b/>
      <w:bCs/>
      <w:kern w:val="2"/>
      <w:sz w:val="21"/>
      <w:szCs w:val="22"/>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191</Words>
  <Characters>1094</Characters>
  <Application>Microsoft Office Word</Application>
  <DocSecurity>0</DocSecurity>
  <Lines>9</Lines>
  <Paragraphs>2</Paragraphs>
  <ScaleCrop>false</ScaleCrop>
  <Company>P R C</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黄崧</cp:lastModifiedBy>
  <cp:revision>132</cp:revision>
  <dcterms:created xsi:type="dcterms:W3CDTF">2025-02-05T12:33:00Z</dcterms:created>
  <dcterms:modified xsi:type="dcterms:W3CDTF">2025-02-11T07:18:00Z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6CC25BA1CDF142C79E0F87C57F7FE4F2</vt:lpwstr>
  </property>
  <property fmtid="{D5CDD505-2E9C-101B-9397-08002B2CF9AE}" pid="3" name="KSOProductBuildVer">
    <vt:lpwstr>2052-12.1.0.19770</vt:lpwstr>
  </property>
  <property fmtid="{D5CDD505-2E9C-101B-9397-08002B2CF9AE}" pid="4" name="KSOTemplateDocerSaveRecord">
    <vt:lpwstr>eyJoZGlkIjoiNThmZWFhMDU5NjQ2ZjQ3NDM2NDdmMGNhODgxOWEzYWEiLCJ1c2VySWQiOiI3MDY3NTk4NDAifQ==</vt:lpwstr>
  </property>
</Properties>
</file>